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default" w:asciiTheme="majorEastAsia" w:hAnsiTheme="majorEastAsia" w:eastAsiaTheme="majorEastAsia" w:cstheme="majorEastAsia"/>
          <w:b/>
          <w:bCs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36"/>
          <w:szCs w:val="36"/>
          <w:lang w:val="en-US" w:eastAsia="zh-CN" w:bidi="ar"/>
        </w:rPr>
        <w:t>全国互联网安全管理服务平台小程序安全评估操作指南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2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30"/>
          <w:szCs w:val="30"/>
          <w:lang w:val="en-US" w:eastAsia="zh-CN" w:bidi="ar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36"/>
          <w:szCs w:val="36"/>
          <w:lang w:val="en-US" w:eastAsia="zh-CN" w:bidi="ar"/>
        </w:rPr>
        <w:t>一、小程序评估</w:t>
      </w:r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36"/>
          <w:szCs w:val="36"/>
          <w:lang w:val="en-US" w:eastAsia="zh-CN" w:bidi="ar"/>
        </w:rPr>
        <w:t xml:space="preserve">指南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2" w:firstLineChars="200"/>
        <w:jc w:val="left"/>
        <w:textAlignment w:val="auto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30"/>
          <w:szCs w:val="30"/>
          <w:lang w:val="en-US" w:eastAsia="zh-CN" w:bidi="ar"/>
        </w:rPr>
        <w:t xml:space="preserve">1、办理流程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2" w:firstLineChars="200"/>
        <w:jc w:val="left"/>
        <w:textAlignment w:val="auto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24"/>
          <w:szCs w:val="24"/>
          <w:lang w:val="en-US" w:eastAsia="zh-CN" w:bidi="ar"/>
        </w:rPr>
        <w:t>第一步：</w:t>
      </w:r>
      <w:r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  <w:t xml:space="preserve">评估单位或个人完成各项信息安全保护措施后，准备好下文【申报材料】中各项材料的电子图片；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2" w:firstLineChars="200"/>
        <w:jc w:val="left"/>
        <w:textAlignment w:val="auto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24"/>
          <w:szCs w:val="24"/>
          <w:lang w:val="en-US" w:eastAsia="zh-CN" w:bidi="ar"/>
        </w:rPr>
        <w:t>第二步：</w:t>
      </w:r>
      <w:r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  <w:t>打开全国互联网安全管理服务平台:</w:t>
      </w:r>
      <w:r>
        <w:rPr>
          <w:rFonts w:hint="eastAsia" w:asciiTheme="majorEastAsia" w:hAnsiTheme="majorEastAsia" w:eastAsiaTheme="majorEastAsia" w:cstheme="majorEastAsia"/>
          <w:color w:val="C00000"/>
          <w:kern w:val="0"/>
          <w:sz w:val="24"/>
          <w:szCs w:val="24"/>
          <w:lang w:val="en-US" w:eastAsia="zh-CN" w:bidi="ar"/>
        </w:rPr>
        <w:t>https://beian.mps.gov.cn，</w:t>
      </w:r>
      <w:r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  <w:t xml:space="preserve">点击 “用户登录”按钮，通过公安部“互联网+政务服务”平台登录；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2" w:firstLineChars="200"/>
        <w:jc w:val="left"/>
        <w:textAlignment w:val="auto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24"/>
          <w:szCs w:val="24"/>
          <w:lang w:val="en-US" w:eastAsia="zh-CN" w:bidi="ar"/>
        </w:rPr>
        <w:t>第三步：</w:t>
      </w:r>
      <w:r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  <w:t xml:space="preserve">用户账号下无关联的主体信息时，需要新增主体，如有则跳过此步骤；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2" w:firstLineChars="200"/>
        <w:jc w:val="left"/>
        <w:textAlignment w:val="auto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24"/>
          <w:szCs w:val="24"/>
          <w:lang w:val="en-US" w:eastAsia="zh-CN" w:bidi="ar"/>
        </w:rPr>
        <w:t>第四步：</w:t>
      </w:r>
      <w:r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  <w:t xml:space="preserve">进入【业务办理】-&gt;【小程序业务】-&gt;【新增小程序】，根据平台要求填写真实合法的信息，填写完成后点击【提交】；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2" w:firstLineChars="200"/>
        <w:jc w:val="left"/>
        <w:textAlignment w:val="auto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24"/>
          <w:szCs w:val="24"/>
          <w:lang w:val="en-US" w:eastAsia="zh-CN" w:bidi="ar"/>
        </w:rPr>
        <w:t>第五步：</w:t>
      </w:r>
      <w:r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  <w:t xml:space="preserve">进入【安全评估】-&gt;【发起安全评估】，根据平台要求填写真实合法的信息，填写完成后 点击【提交】；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2" w:firstLineChars="200"/>
        <w:jc w:val="left"/>
        <w:textAlignment w:val="auto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24"/>
          <w:szCs w:val="24"/>
          <w:lang w:val="en-US" w:eastAsia="zh-CN" w:bidi="ar"/>
        </w:rPr>
        <w:t>第六步：</w:t>
      </w:r>
      <w:r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  <w:t xml:space="preserve">收到属地公安机关审核完成的通知后，登录本平台，点击【我的】-&gt; 【安全评估】-&gt;【历史安全评估】，可查看该安全评估的审核结果。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2" w:firstLineChars="200"/>
        <w:jc w:val="left"/>
        <w:textAlignment w:val="auto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30"/>
          <w:szCs w:val="30"/>
          <w:lang w:val="en-US" w:eastAsia="zh-CN" w:bidi="ar"/>
        </w:rPr>
        <w:t xml:space="preserve">2、申报材料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20" w:firstLineChars="200"/>
        <w:jc w:val="left"/>
        <w:textAlignment w:val="auto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69230" cy="1182370"/>
            <wp:effectExtent l="0" t="0" r="7620" b="1778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2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30"/>
          <w:szCs w:val="30"/>
          <w:lang w:val="en-US" w:eastAsia="zh-CN" w:bidi="ar"/>
        </w:rPr>
        <w:t>3、</w:t>
      </w:r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30"/>
          <w:szCs w:val="30"/>
          <w:lang w:val="en-US" w:eastAsia="zh-CN" w:bidi="ar"/>
        </w:rPr>
        <w:t xml:space="preserve">办理流程图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73040" cy="4147820"/>
            <wp:effectExtent l="0" t="0" r="3810" b="508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723" w:firstLineChars="200"/>
        <w:jc w:val="left"/>
        <w:textAlignment w:val="auto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36"/>
          <w:szCs w:val="36"/>
          <w:lang w:val="en-US" w:eastAsia="zh-CN" w:bidi="ar"/>
        </w:rPr>
        <w:t>二、小程序评估流程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2" w:firstLineChars="200"/>
        <w:jc w:val="left"/>
        <w:textAlignment w:val="auto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2.1访问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  <w:t>输入网址：</w:t>
      </w:r>
      <w:r>
        <w:rPr>
          <w:rFonts w:hint="eastAsia" w:asciiTheme="majorEastAsia" w:hAnsiTheme="majorEastAsia" w:eastAsiaTheme="majorEastAsia" w:cstheme="majorEastAsia"/>
          <w:color w:val="C00000"/>
          <w:kern w:val="0"/>
          <w:sz w:val="24"/>
          <w:szCs w:val="24"/>
          <w:lang w:val="en-US" w:eastAsia="zh-CN" w:bidi="ar"/>
        </w:rPr>
        <w:t>https://beian.mps.gov.cn</w:t>
      </w:r>
      <w:r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  <w:t>，打开全国互联网安全管理服务平台。</w:t>
      </w:r>
    </w:p>
    <w:p>
      <w:pPr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71770" cy="2626995"/>
            <wp:effectExtent l="0" t="0" r="508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2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24"/>
          <w:szCs w:val="24"/>
          <w:lang w:val="en-US" w:eastAsia="zh-CN" w:bidi="ar"/>
        </w:rPr>
        <w:t>2.2 注册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spacing w:val="0"/>
          <w:sz w:val="21"/>
          <w:szCs w:val="21"/>
          <w:shd w:val="clear" w:fill="FCF7E3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  <w:t xml:space="preserve">点击【用户登录】按钮，通过公安部“互联网+政务服务”平台登录系统，进行个人用户注册（建议优先申请个人账号办理业务）。下载“公安一网通办”APP进行实人认证。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67960" cy="3201035"/>
            <wp:effectExtent l="0" t="0" r="8890" b="184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  <w:r>
        <w:drawing>
          <wp:inline distT="0" distB="0" distL="114300" distR="114300">
            <wp:extent cx="5268595" cy="3914775"/>
            <wp:effectExtent l="0" t="0" r="825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69865" cy="3157855"/>
            <wp:effectExtent l="0" t="0" r="6985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2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24"/>
          <w:szCs w:val="24"/>
          <w:lang w:val="en-US" w:eastAsia="zh-CN" w:bidi="ar"/>
        </w:rPr>
        <w:t xml:space="preserve">3.1系统首页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color w:val="FF0000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  <w:t xml:space="preserve">用户登录成功后进入的首页如下图： </w:t>
      </w:r>
      <w:r>
        <w:rPr>
          <w:rFonts w:hint="eastAsia" w:asciiTheme="majorEastAsia" w:hAnsiTheme="majorEastAsia" w:eastAsiaTheme="majorEastAsia" w:cstheme="majorEastAsia"/>
          <w:color w:val="FF0000"/>
          <w:kern w:val="0"/>
          <w:sz w:val="24"/>
          <w:szCs w:val="24"/>
          <w:lang w:val="en-US" w:eastAsia="zh-CN" w:bidi="ar"/>
        </w:rPr>
        <w:t>（可能会出现用户登录成功后，未自动跳转备案平台，或找不到备案平台业务办理入口，或平台显示不支持在线办理。如遇此情况，需要网民重新输入备案平台地址(https://beian.mps.gov.cn)重新登录。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69865" cy="2700655"/>
            <wp:effectExtent l="0" t="0" r="698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页面显示“我的申请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”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、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“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系统通知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”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、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“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我的主体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”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、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“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我的网站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”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、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“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我的 APP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”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、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“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安全评估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”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、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“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我的应用市场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”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、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“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我的小程序</w:t>
      </w:r>
      <w:r>
        <w:rPr>
          <w:rFonts w:hint="eastAsia" w:asciiTheme="minorEastAsia" w:hAnsiTheme="minorEastAsia" w:cstheme="minorEastAsia"/>
          <w:color w:val="000000"/>
          <w:kern w:val="0"/>
          <w:sz w:val="24"/>
          <w:szCs w:val="24"/>
          <w:lang w:val="en-US" w:eastAsia="zh-CN" w:bidi="ar"/>
        </w:rPr>
        <w:t>”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 xml:space="preserve">等信息。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2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lang w:val="en-US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24"/>
          <w:szCs w:val="24"/>
          <w:lang w:val="en-US" w:eastAsia="zh-CN" w:bidi="ar"/>
        </w:rPr>
        <w:t>4.1 小程序评估流程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2" w:firstLineChars="200"/>
        <w:jc w:val="left"/>
        <w:textAlignment w:val="auto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24"/>
          <w:szCs w:val="24"/>
          <w:lang w:val="en-US" w:eastAsia="zh-CN" w:bidi="ar"/>
        </w:rPr>
        <w:t>4.1.1</w:t>
      </w:r>
      <w:r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  <w:t xml:space="preserve">当前用户在无主体的情况下，进入首页系统会自动弹出框提示“您当前还无有效主体，请先申请主体”，点击【申请主体】按钮，跳转进入新增主体页面。截图如下： </w:t>
      </w:r>
    </w:p>
    <w:p>
      <w:pPr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69865" cy="2709545"/>
            <wp:effectExtent l="0" t="0" r="698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73675" cy="2442845"/>
            <wp:effectExtent l="0" t="0" r="3175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  <w:t xml:space="preserve">在新增主体页面，填写开办主体的相关信息，“开办主体性质”可选择个人或单位两种，开办主体性质选择“单位”需要填写主办单位信息、负责人信息；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  <w:t xml:space="preserve">开办主体性质选择“个人”只需填写负责人信息。信息项前面带有红色“*”号标记的为必填项。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  <w:t xml:space="preserve">点击【提交审核】按钮，主体业务申请完成。截图如下：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70500" cy="6076950"/>
            <wp:effectExtent l="0" t="0" r="635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color w:val="FF0000"/>
          <w:kern w:val="0"/>
          <w:sz w:val="24"/>
          <w:szCs w:val="24"/>
          <w:lang w:val="en-US" w:eastAsia="zh-CN" w:bidi="ar"/>
        </w:rPr>
        <w:t>注：公安机关不会单独进行主体审核，备案单位或个人必须提交至少一个网站、APP、服务商、小程序、应用市场等业务申请。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2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30"/>
          <w:szCs w:val="30"/>
          <w:lang w:val="en-US" w:eastAsia="zh-CN" w:bidi="ar"/>
        </w:rPr>
        <w:t>4.1.2 新增小程序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  <w:t xml:space="preserve">展开左侧【小程序业务】菜单，可查看相关模块，包括【新增小程序】、【变更小程序】、【注销小程序】、【管理小程序】。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  <w:t xml:space="preserve">点击左侧【新增小程序】菜单，进入新增小程序页面。新增小程序 包含三步：【开办主体】、【小程序信息】、【提示说明】。第一步展示的【开办主体】信息仅供查看。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  <w:t>点击【下一步】按钮，进入第二步填写【小程序信息】。按提示，分步填写相关信息。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</w:pPr>
      <w:r>
        <w:rPr>
          <w:position w:val="-198"/>
        </w:rPr>
        <w:drawing>
          <wp:inline distT="0" distB="0" distL="0" distR="0">
            <wp:extent cx="5273675" cy="6311265"/>
            <wp:effectExtent l="0" t="0" r="3175" b="13335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631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  <w:t xml:space="preserve">点击【下一步】按钮，进入第二步填写【小程序信息】。需填写的信息有【小程序名称】、【应用类型】、【托管服务器信息】、【相关前置许可】、【前置许可种类】、【运行截图】、【IP 地址】等。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71135" cy="6095365"/>
            <wp:effectExtent l="0" t="0" r="5715" b="6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9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4429125" cy="962025"/>
            <wp:effectExtent l="0" t="0" r="9525" b="952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  <w:t xml:space="preserve">【应用类型】支持多选，展开树状结构，进行勾选。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71135" cy="2941955"/>
            <wp:effectExtent l="0" t="0" r="5715" b="1079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  <w:t xml:space="preserve">如果【相关前置许可】选择了【是】，则需要选择【前置许可种类】，支持多选，每种前置许可都需上传对应的许可截图。如下图，需上传【教育】、【新闻】两种许可。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5269230" cy="2987040"/>
            <wp:effectExtent l="0" t="0" r="7620" b="381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  <w:t>填写完【小程序信息】后，点击下方【下一步】进入第三步【提示说明】。 用户需仔细阅读“网络安全责任告知书”，下方可进行操作【保存草稿】、【提交】。点击【保存草稿】按钮后，将会保存此次填写的小程序信息到草稿中，可在左侧【我的草稿】菜单中进行查看。点击【提交】按钮，将会提交此次新增小 程序申请：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</w:pPr>
      <w:r>
        <w:rPr>
          <w:position w:val="-116"/>
        </w:rPr>
        <w:drawing>
          <wp:inline distT="0" distB="0" distL="0" distR="0">
            <wp:extent cx="5273675" cy="3698240"/>
            <wp:effectExtent l="0" t="0" r="3175" b="1651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369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2" w:firstLineChars="200"/>
        <w:jc w:val="left"/>
        <w:textAlignment w:val="auto"/>
        <w:rPr>
          <w:rFonts w:hint="eastAsia" w:asciiTheme="majorEastAsia" w:hAnsiTheme="majorEastAsia" w:eastAsiaTheme="majorEastAsia" w:cstheme="majorEastAsia"/>
        </w:rPr>
      </w:pPr>
      <w:bookmarkStart w:id="0" w:name="_GoBack"/>
      <w:r>
        <w:rPr>
          <w:rFonts w:hint="eastAsia" w:asciiTheme="majorEastAsia" w:hAnsiTheme="majorEastAsia" w:eastAsiaTheme="majorEastAsia" w:cstheme="majorEastAsia"/>
          <w:b/>
          <w:bCs/>
          <w:color w:val="000000"/>
          <w:kern w:val="0"/>
          <w:sz w:val="24"/>
          <w:szCs w:val="24"/>
          <w:lang w:val="en-US" w:eastAsia="zh-CN" w:bidi="ar"/>
        </w:rPr>
        <w:t>5.1 发起评估</w:t>
      </w:r>
      <w:bookmarkEnd w:id="0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  <w:t xml:space="preserve">点击左侧【发起评估】菜单，进入发起评估页面，如下图所示。发起安全评估分为四步：【填写自评估报告】、【自评估报告盖章件】、【上传第三方检测报告】、【提示说明】。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  <w:t>第一步【填写自评估报告】，需填写内容有【评估对象】、【开展评估情况】、 【评估方法】。其中【评估对象】的填写需先选择【类型】，然后再选择【评估对象】，如类型为【APP】或【小程序】，还需选择版本号。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73675" cy="7664450"/>
            <wp:effectExtent l="0" t="0" r="3175" b="1270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6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  <w:t>第一步填写完毕后，需点击【下载自评估报告】，进行打印签字盖章，再扫描为 pdf 文件。完成后点击【下一步】按钮。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  <w:t>第二步上传【自评估报告盖章件】，上传第一步完成的 pdf 文件，如下图所示：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4010025" cy="1876425"/>
            <wp:effectExtent l="0" t="0" r="9525" b="952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  <w:t>上传完成后，点击【下一步】按钮，进入第三步【上传第三方检测报告】， 如下图所示：</w:t>
      </w:r>
      <w:r>
        <w:rPr>
          <w:rFonts w:hint="eastAsia" w:asciiTheme="minorEastAsia" w:hAnsiTheme="minorEastAsia" w:cstheme="minorEastAsia"/>
          <w:color w:val="FF0000"/>
          <w:kern w:val="0"/>
          <w:sz w:val="24"/>
          <w:szCs w:val="24"/>
          <w:lang w:val="en-US" w:eastAsia="zh-CN" w:bidi="ar"/>
        </w:rPr>
        <w:t>（如果没有</w:t>
      </w:r>
      <w:r>
        <w:rPr>
          <w:rFonts w:hint="eastAsia" w:asciiTheme="minorEastAsia" w:hAnsiTheme="minorEastAsia" w:eastAsiaTheme="minorEastAsia" w:cstheme="minorEastAsia"/>
          <w:color w:val="FF0000"/>
          <w:kern w:val="0"/>
          <w:sz w:val="24"/>
          <w:szCs w:val="24"/>
          <w:lang w:val="en-US" w:eastAsia="zh-CN" w:bidi="ar"/>
        </w:rPr>
        <w:t>第三方检测报告</w:t>
      </w:r>
      <w:r>
        <w:rPr>
          <w:rFonts w:hint="eastAsia" w:asciiTheme="minorEastAsia" w:hAnsiTheme="minorEastAsia" w:cstheme="minorEastAsia"/>
          <w:color w:val="FF0000"/>
          <w:kern w:val="0"/>
          <w:sz w:val="24"/>
          <w:szCs w:val="24"/>
          <w:lang w:val="en-US" w:eastAsia="zh-CN" w:bidi="ar"/>
        </w:rPr>
        <w:t>，可直跳过此项接</w:t>
      </w:r>
      <w:r>
        <w:rPr>
          <w:rFonts w:hint="eastAsia" w:asciiTheme="minorEastAsia" w:hAnsiTheme="minorEastAsia" w:eastAsiaTheme="minorEastAsia" w:cstheme="minorEastAsia"/>
          <w:color w:val="FF0000"/>
          <w:kern w:val="0"/>
          <w:sz w:val="24"/>
          <w:szCs w:val="24"/>
          <w:lang w:val="en-US" w:eastAsia="zh-CN" w:bidi="ar"/>
        </w:rPr>
        <w:t>进入【提示说明】</w:t>
      </w:r>
      <w:r>
        <w:rPr>
          <w:rFonts w:hint="eastAsia" w:asciiTheme="minorEastAsia" w:hAnsiTheme="minorEastAsia" w:cstheme="minorEastAsia"/>
          <w:color w:val="FF0000"/>
          <w:kern w:val="0"/>
          <w:sz w:val="24"/>
          <w:szCs w:val="24"/>
          <w:lang w:val="en-US" w:eastAsia="zh-CN" w:bidi="ar"/>
        </w:rPr>
        <w:t>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drawing>
          <wp:inline distT="0" distB="0" distL="114300" distR="114300">
            <wp:extent cx="3686175" cy="1838325"/>
            <wp:effectExtent l="0" t="0" r="9525" b="952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jc w:val="left"/>
        <w:textAlignment w:val="auto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24"/>
          <w:szCs w:val="24"/>
          <w:lang w:val="en-US" w:eastAsia="zh-CN" w:bidi="ar"/>
        </w:rPr>
        <w:t xml:space="preserve">上传完成后，点击【下一步】按钮，进入【提示说明】，如下图所示。用户需仔细阅读该网络安全责任告知书，在下方可点击【保存草稿】按钮进行保存草稿，后续可在【我的草稿】中查看再次进行编辑，点击【提交】按钮将提交本次填写的安全评估信息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</w:rPr>
      </w:pPr>
      <w:r>
        <w:rPr>
          <w:position w:val="-201"/>
        </w:rPr>
        <w:drawing>
          <wp:inline distT="0" distB="0" distL="0" distR="0">
            <wp:extent cx="5273675" cy="6388100"/>
            <wp:effectExtent l="0" t="0" r="3175" b="1270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ajorEastAsia" w:hAnsiTheme="majorEastAsia" w:eastAsiaTheme="majorEastAsia" w:cstheme="majorEastAsia"/>
        </w:rPr>
      </w:pPr>
    </w:p>
    <w:p>
      <w:pPr>
        <w:rPr>
          <w:rFonts w:hint="eastAsia" w:asciiTheme="majorEastAsia" w:hAnsiTheme="majorEastAsia" w:eastAsiaTheme="majorEastAsia" w:cstheme="major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I0ZTY1OWMxYzI1NDRmYjAyMmIxMzgzYTA1ZGVlZDQifQ=="/>
  </w:docVars>
  <w:rsids>
    <w:rsidRoot w:val="00000000"/>
    <w:rsid w:val="115524AE"/>
    <w:rsid w:val="15192AE9"/>
    <w:rsid w:val="20BB48DC"/>
    <w:rsid w:val="26483ED2"/>
    <w:rsid w:val="329753E0"/>
    <w:rsid w:val="44EE48EE"/>
    <w:rsid w:val="46F73895"/>
    <w:rsid w:val="48124092"/>
    <w:rsid w:val="531D4473"/>
    <w:rsid w:val="554C31ED"/>
    <w:rsid w:val="58642F79"/>
    <w:rsid w:val="638656C6"/>
    <w:rsid w:val="681113F6"/>
    <w:rsid w:val="6BF06DA3"/>
    <w:rsid w:val="6DCD5A60"/>
    <w:rsid w:val="70583CA7"/>
    <w:rsid w:val="707B1402"/>
    <w:rsid w:val="71D827A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小正</dc:creator>
  <cp:lastModifiedBy>Administrator</cp:lastModifiedBy>
  <dcterms:modified xsi:type="dcterms:W3CDTF">2024-03-25T07:26:10Z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23A75CA6A4AB44A0B0FD9B7CF1E19D58_12</vt:lpwstr>
  </property>
</Properties>
</file>